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17365D" w:themeColor="text2" w:themeShade="BF"/>
  <w:body>
    <w:p w:rsidR="00444DCD" w:rsidRPr="00444DCD" w:rsidRDefault="002C1F55" w:rsidP="00DA0AAF">
      <w:pPr>
        <w:jc w:val="both"/>
        <w:rPr>
          <w:rFonts w:ascii="Georgia" w:hAnsi="Georgia"/>
          <w:color w:val="F2F2F2" w:themeColor="background1" w:themeShade="F2"/>
          <w:sz w:val="24"/>
          <w:szCs w:val="24"/>
          <w:lang w:val="uk-UA"/>
        </w:rPr>
      </w:pPr>
      <w:r>
        <w:rPr>
          <w:rFonts w:ascii="Georgia" w:hAnsi="Georgia"/>
          <w:noProof/>
          <w:color w:val="F2F2F2" w:themeColor="background1" w:themeShade="F2"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4136390</wp:posOffset>
            </wp:positionV>
            <wp:extent cx="2327910" cy="1748790"/>
            <wp:effectExtent l="95250" t="57150" r="91440" b="575310"/>
            <wp:wrapSquare wrapText="bothSides"/>
            <wp:docPr id="7" name="Рисунок 4" descr="C:\Documents and Settings\Admin\Рабочий стол\інтел\new-19661-2012-04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інтел\new-19661-2012-04-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7487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00FE3" w:rsidRPr="00444DCD">
        <w:rPr>
          <w:rFonts w:ascii="Georgia" w:hAnsi="Georgia"/>
          <w:color w:val="F2F2F2" w:themeColor="background1" w:themeShade="F2"/>
          <w:sz w:val="24"/>
          <w:szCs w:val="24"/>
          <w:lang w:val="uk-UA"/>
        </w:rPr>
        <w:t xml:space="preserve">Доведено, що через 60 хвилин безперервного перегляду телевізійної передачі помітно погіршується гострота зору, з’являється спазм внутрішніх очних м’язів, що сприяє розвитку й прогресуванню короткозорості. </w:t>
      </w:r>
      <w:r w:rsidR="00E00FE3" w:rsidRPr="00444DCD">
        <w:rPr>
          <w:rFonts w:ascii="Georgia" w:hAnsi="Georgia"/>
          <w:color w:val="F2F2F2" w:themeColor="background1" w:themeShade="F2"/>
          <w:sz w:val="24"/>
          <w:szCs w:val="24"/>
        </w:rPr>
        <w:t>Тривалість перегляду телевізійних передач для дітей 4-5 років не повинна перевищувати 20 хвилин, для дітей 6-ти років - 30 хвилин, школярам молодшого шкільного віку рекомендується дивитись телевізор не більше 30-40 хв., старшим учням по 1-1,5 години. Висота встановлення телевізора повинна бути 1 – 1,3 м., відстань від екрана телевізора повинна залежати від його діагоналі</w:t>
      </w:r>
      <w:r w:rsidR="00E00FE3" w:rsidRPr="00444DCD">
        <w:rPr>
          <w:rFonts w:ascii="Georgia" w:hAnsi="Georgia"/>
          <w:color w:val="F2F2F2" w:themeColor="background1" w:themeShade="F2"/>
          <w:sz w:val="24"/>
          <w:szCs w:val="24"/>
          <w:lang w:val="uk-UA"/>
        </w:rPr>
        <w:t>.</w:t>
      </w:r>
      <w:r w:rsidR="00E00FE3" w:rsidRPr="00444DCD">
        <w:rPr>
          <w:rFonts w:ascii="Georgia" w:hAnsi="Georgia"/>
          <w:color w:val="F2F2F2" w:themeColor="background1" w:themeShade="F2"/>
          <w:sz w:val="24"/>
          <w:szCs w:val="24"/>
        </w:rPr>
        <w:t>Також дивитись телевізор не рекомендується збоку, а лише сидячи перед екраном.</w:t>
      </w:r>
    </w:p>
    <w:p w:rsidR="00DA0AAF" w:rsidRPr="00444DCD" w:rsidRDefault="002C1F55" w:rsidP="00DA0AAF">
      <w:pPr>
        <w:pStyle w:val="a5"/>
        <w:spacing w:before="0" w:beforeAutospacing="0" w:after="0" w:afterAutospacing="0"/>
        <w:jc w:val="both"/>
        <w:rPr>
          <w:rFonts w:ascii="Georgia" w:hAnsi="Georgia"/>
          <w:color w:val="F2F2F2" w:themeColor="background1" w:themeShade="F2"/>
          <w:lang w:val="uk-UA"/>
        </w:rPr>
      </w:pPr>
      <w:r>
        <w:rPr>
          <w:rFonts w:ascii="Georgia" w:hAnsi="Georgia"/>
          <w:noProof/>
          <w:color w:val="F2F2F2" w:themeColor="background1" w:themeShade="F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123825</wp:posOffset>
            </wp:positionV>
            <wp:extent cx="1819275" cy="1818005"/>
            <wp:effectExtent l="95250" t="95250" r="104775" b="86995"/>
            <wp:wrapSquare wrapText="bothSides"/>
            <wp:docPr id="8" name="Рисунок 5" descr="C:\Documents and Settings\Admin\Рабочий стол\інтел\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інтел\14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80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DA0AAF" w:rsidRPr="00444DCD">
        <w:rPr>
          <w:rFonts w:ascii="Georgia" w:hAnsi="Georgia"/>
          <w:color w:val="F2F2F2" w:themeColor="background1" w:themeShade="F2"/>
        </w:rPr>
        <w:t>Що ж таке Книга? Помічник, порадник, а для тих, хто вміє дружити з нею, — вірний друг</w:t>
      </w:r>
      <w:r w:rsidR="00DA0AAF" w:rsidRPr="00444DCD">
        <w:rPr>
          <w:rFonts w:ascii="Georgia" w:hAnsi="Georgia"/>
          <w:color w:val="F2F2F2" w:themeColor="background1" w:themeShade="F2"/>
          <w:lang w:val="uk-UA"/>
        </w:rPr>
        <w:t>.</w:t>
      </w:r>
    </w:p>
    <w:p w:rsidR="00371D66" w:rsidRPr="00444DCD" w:rsidRDefault="00DA0AAF" w:rsidP="00700D82">
      <w:pPr>
        <w:pStyle w:val="a5"/>
        <w:spacing w:before="0" w:beforeAutospacing="0" w:after="0" w:afterAutospacing="0"/>
        <w:jc w:val="both"/>
        <w:rPr>
          <w:rFonts w:ascii="Georgia" w:hAnsi="Georgia"/>
          <w:color w:val="F2F2F2" w:themeColor="background1" w:themeShade="F2"/>
          <w:lang w:val="uk-UA"/>
        </w:rPr>
      </w:pPr>
      <w:r w:rsidRPr="00444DCD">
        <w:rPr>
          <w:rFonts w:ascii="Georgia" w:hAnsi="Georgia"/>
          <w:color w:val="F2F2F2" w:themeColor="background1" w:themeShade="F2"/>
        </w:rPr>
        <w:t>Ведучий. Упродовж усього життя ми звертаємося до книги. Вона допомагає пізнати та зрозуміти навколишній світ і самих себе. Нерідко книга, вчасно прочитана, підказує людині вихід із складної ситуації. Книги — володарі простору. Вони запрошують нас до захоплюючих подорожей найрізно манітнішими куточками нашої планети й загадковими всесвітами вимислу. Книги — це спр</w:t>
      </w:r>
      <w:r w:rsidR="00700D82" w:rsidRPr="00444DCD">
        <w:rPr>
          <w:rFonts w:ascii="Georgia" w:hAnsi="Georgia"/>
          <w:color w:val="F2F2F2" w:themeColor="background1" w:themeShade="F2"/>
        </w:rPr>
        <w:t>авжня духовна скарбниця людства</w:t>
      </w:r>
      <w:r w:rsidR="00700D82" w:rsidRPr="00444DCD">
        <w:rPr>
          <w:rFonts w:ascii="Georgia" w:hAnsi="Georgia"/>
          <w:color w:val="F2F2F2" w:themeColor="background1" w:themeShade="F2"/>
          <w:lang w:val="uk-UA"/>
        </w:rPr>
        <w:t>.</w:t>
      </w:r>
    </w:p>
    <w:p w:rsidR="00371D66" w:rsidRPr="00444DCD" w:rsidRDefault="00AA201B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  <w:r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4.7pt;margin-top:-35.4pt;width:182.9pt;height:84.6pt;z-index:251672576" adj="10499,48255">
            <v:textbox style="mso-next-textbox:#_x0000_s1026">
              <w:txbxContent>
                <w:p w:rsidR="00AA201B" w:rsidRPr="00AA201B" w:rsidRDefault="00AA201B" w:rsidP="00AA201B">
                  <w:pPr>
                    <w:jc w:val="center"/>
                    <w:rPr>
                      <w:sz w:val="96"/>
                      <w:szCs w:val="96"/>
                      <w:lang w:val="uk-UA"/>
                    </w:rPr>
                  </w:pPr>
                  <w:r w:rsidRPr="00AA201B">
                    <w:rPr>
                      <w:sz w:val="96"/>
                      <w:szCs w:val="96"/>
                      <w:lang w:val="uk-UA"/>
                    </w:rPr>
                    <w:t>????</w:t>
                  </w:r>
                </w:p>
              </w:txbxContent>
            </v:textbox>
          </v:shape>
        </w:pict>
      </w:r>
    </w:p>
    <w:p w:rsidR="00696606" w:rsidRPr="00444DCD" w:rsidRDefault="00696606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2A0F72" w:rsidRPr="00444DCD" w:rsidRDefault="002C1F55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  <w:r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288925</wp:posOffset>
            </wp:positionV>
            <wp:extent cx="3495675" cy="2447925"/>
            <wp:effectExtent l="19050" t="0" r="9525" b="0"/>
            <wp:wrapNone/>
            <wp:docPr id="1" name="Рисунок 1" descr="C:\Documents and Settings\Admin\Рабочий стол\інтел\5871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інтел\58711_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A129A" w:rsidRPr="00444DCD" w:rsidRDefault="005A129A" w:rsidP="005A129A">
      <w:pPr>
        <w:spacing w:after="0"/>
        <w:ind w:firstLine="284"/>
        <w:jc w:val="center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 w:rsidP="005A129A">
      <w:pPr>
        <w:spacing w:after="0"/>
        <w:ind w:firstLine="284"/>
        <w:jc w:val="center"/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 w:rsidP="005A129A">
      <w:pPr>
        <w:spacing w:after="0"/>
        <w:ind w:firstLine="284"/>
        <w:jc w:val="center"/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 w:rsidP="005A129A">
      <w:pPr>
        <w:spacing w:after="0"/>
        <w:ind w:firstLine="284"/>
        <w:jc w:val="center"/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</w:pPr>
    </w:p>
    <w:p w:rsidR="002A0F72" w:rsidRPr="00444DCD" w:rsidRDefault="002A0F72" w:rsidP="005A129A">
      <w:pPr>
        <w:spacing w:after="0"/>
        <w:ind w:firstLine="284"/>
        <w:jc w:val="center"/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</w:pPr>
      <w:r w:rsidRPr="00444DCD"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  <w:t>Телевізор що це?</w:t>
      </w:r>
    </w:p>
    <w:p w:rsidR="002A0F72" w:rsidRPr="00444DCD" w:rsidRDefault="00AA201B" w:rsidP="005A129A">
      <w:pPr>
        <w:spacing w:after="0"/>
        <w:ind w:firstLine="284"/>
        <w:jc w:val="center"/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</w:pPr>
      <w:r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  <w:t xml:space="preserve"> </w:t>
      </w:r>
      <w:r w:rsidR="002A0F72" w:rsidRPr="00444DCD">
        <w:rPr>
          <w:rFonts w:ascii="Georgia" w:hAnsi="Georgia" w:cs="Times New Roman"/>
          <w:b/>
          <w:color w:val="F2F2F2" w:themeColor="background1" w:themeShade="F2"/>
          <w:sz w:val="28"/>
          <w:szCs w:val="28"/>
          <w:lang w:val="uk-UA"/>
        </w:rPr>
        <w:t>Як він впливає на нас ?</w:t>
      </w:r>
    </w:p>
    <w:p w:rsidR="00371D66" w:rsidRPr="00444DCD" w:rsidRDefault="00371D66" w:rsidP="005A129A">
      <w:pPr>
        <w:spacing w:after="0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371D66" w:rsidRPr="00444DCD" w:rsidRDefault="00371D66" w:rsidP="005A129A">
      <w:pPr>
        <w:spacing w:after="0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371D66" w:rsidRPr="00444DCD" w:rsidRDefault="00371D66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2C1F55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  <w:r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-3025140</wp:posOffset>
            </wp:positionH>
            <wp:positionV relativeFrom="paragraph">
              <wp:posOffset>2249805</wp:posOffset>
            </wp:positionV>
            <wp:extent cx="2558415" cy="1934845"/>
            <wp:effectExtent l="95250" t="95250" r="89535" b="103505"/>
            <wp:wrapSquare wrapText="bothSides"/>
            <wp:docPr id="10" name="Рисунок 6" descr="C:\Documents and Settings\Admin\Рабочий стол\інтел\Kniga-su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інтел\Kniga-sude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348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696606" w:rsidRPr="00444DCD" w:rsidRDefault="00696606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696606" w:rsidRPr="00444DCD" w:rsidRDefault="00696606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DA0AAF" w:rsidRDefault="00DA0AAF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444DCD" w:rsidRDefault="00444DCD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444DCD" w:rsidRDefault="00444DCD" w:rsidP="00696606">
      <w:pPr>
        <w:jc w:val="both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C94C57" w:rsidRPr="00444DCD" w:rsidRDefault="00647BC4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 w:rsidRPr="00444DCD">
        <w:rPr>
          <w:rFonts w:ascii="Georgia" w:hAnsi="Georgia" w:cs="Times New Roman"/>
          <w:noProof/>
          <w:color w:val="F2F2F2" w:themeColor="background1" w:themeShade="F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1437005</wp:posOffset>
            </wp:positionV>
            <wp:extent cx="1708150" cy="1886585"/>
            <wp:effectExtent l="19050" t="0" r="6350" b="0"/>
            <wp:wrapSquare wrapText="bothSides"/>
            <wp:docPr id="12" name="Рисунок 9" descr="C:\Documents and Settings\Admin\Рабочий стол\інтел\3d7ed5e8699bdac2459c5f0276191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інтел\3d7ed5e8699bdac2459c5f0276191ff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88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606" w:rsidRPr="00444DCD"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  <w:t xml:space="preserve">Телевізор став надбанням майже кожної сучасної родини. Це своєрідне «домашнє вогнище» , коло якого збираються найчастіше ввечері, всі представники сім'ї. Навіть якщо ти самотній, можеш звернутися до «відданого друга», який  ніколи тебе не зрадить, хіба що тільки потребуватиме ремонту. </w:t>
      </w: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444DCD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>
        <w:rPr>
          <w:rFonts w:ascii="Georgia" w:hAnsi="Georgia" w:cs="Times New Roman"/>
          <w:noProof/>
          <w:color w:val="F2F2F2" w:themeColor="background1" w:themeShade="F2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238125</wp:posOffset>
            </wp:positionV>
            <wp:extent cx="1852930" cy="1697990"/>
            <wp:effectExtent l="19050" t="0" r="0" b="0"/>
            <wp:wrapSquare wrapText="bothSides"/>
            <wp:docPr id="9" name="Рисунок 6" descr="C:\Documents and Settings\Admin\Local Settings\Temporary Internet Files\Content.Word\телевізор-малю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телевізор-малюнок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Pr="00444DCD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C94C57" w:rsidRDefault="00C94C57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444DCD" w:rsidRPr="00444DCD" w:rsidRDefault="00444DCD" w:rsidP="00696606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371D66" w:rsidRPr="00444DCD" w:rsidRDefault="00696606" w:rsidP="00444DCD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 w:rsidRPr="00444DCD"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  <w:t>Поступово телевізор стає членом родини.</w:t>
      </w:r>
    </w:p>
    <w:p w:rsidR="00371D66" w:rsidRPr="00444DCD" w:rsidRDefault="00C94C57" w:rsidP="00C94C57">
      <w:pPr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 w:rsidRPr="00444DCD"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  <w:lastRenderedPageBreak/>
        <w:t>Чим стало телебачення на сьогоднішній день: засобом добування легкої інформації, засобом розваги і розслаблення, засобом розвитку чи деструкції мозкової діяльності людини і особливо дитини, чи засобом впливу на підсвідомість людини з метою керування її думками, поведінкою і життям?</w:t>
      </w:r>
    </w:p>
    <w:p w:rsidR="00371D66" w:rsidRPr="00444DCD" w:rsidRDefault="00864DE2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  <w:r w:rsidRPr="00444DCD"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67310</wp:posOffset>
            </wp:positionV>
            <wp:extent cx="2374265" cy="1543050"/>
            <wp:effectExtent l="38100" t="0" r="26035" b="457200"/>
            <wp:wrapSquare wrapText="bothSides"/>
            <wp:docPr id="2" name="Рисунок 1" descr="C:\Documents and Settings\Admin\Рабочий стол\інтел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інтел\phot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543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71D66" w:rsidRPr="00444DCD" w:rsidRDefault="00371D66">
      <w:pPr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864DE2" w:rsidRPr="00444DCD" w:rsidRDefault="00864DE2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</w:p>
    <w:p w:rsidR="00371D66" w:rsidRPr="00444DCD" w:rsidRDefault="003C4E24" w:rsidP="00864DE2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 w:rsidRPr="00444DCD"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  <w:t>Телевізор це спосіб навіювання.</w:t>
      </w:r>
    </w:p>
    <w:p w:rsidR="00371D66" w:rsidRPr="00444DCD" w:rsidRDefault="00C94C57" w:rsidP="003C4E24">
      <w:pPr>
        <w:spacing w:after="0"/>
        <w:jc w:val="both"/>
        <w:rPr>
          <w:rFonts w:ascii="Georgia" w:hAnsi="Georgia" w:cs="Times New Roman"/>
          <w:color w:val="F2F2F2" w:themeColor="background1" w:themeShade="F2"/>
          <w:sz w:val="24"/>
          <w:szCs w:val="24"/>
          <w:lang w:val="uk-UA"/>
        </w:rPr>
      </w:pPr>
      <w:r w:rsidRPr="00444DCD">
        <w:rPr>
          <w:rFonts w:ascii="Georgia" w:hAnsi="Georgia"/>
          <w:color w:val="F2F2F2" w:themeColor="background1" w:themeShade="F2"/>
          <w:sz w:val="24"/>
          <w:szCs w:val="24"/>
          <w:lang w:val="uk-UA"/>
        </w:rPr>
        <w:t xml:space="preserve">Основою навіювання в гіпнотичному стані є можливість підтримувати зв'язок телевізора з людиною і високу концентрацію уваги на екрані і телевізійному повідомленні. </w:t>
      </w:r>
      <w:r w:rsidRPr="00444DCD">
        <w:rPr>
          <w:rFonts w:ascii="Georgia" w:hAnsi="Georgia"/>
          <w:color w:val="F2F2F2" w:themeColor="background1" w:themeShade="F2"/>
          <w:sz w:val="24"/>
          <w:szCs w:val="24"/>
        </w:rPr>
        <w:t>Це звукове вплив, як правило, не перериває гіпнотичного стану і впливає на психіку глядача у відповідності зі змістом повідомлення.</w:t>
      </w:r>
    </w:p>
    <w:p w:rsidR="00371D66" w:rsidRPr="00444DCD" w:rsidRDefault="0049097B" w:rsidP="0049097B">
      <w:pPr>
        <w:spacing w:after="0"/>
        <w:rPr>
          <w:rFonts w:ascii="Georgia" w:hAnsi="Georgia" w:cs="Times New Roman"/>
          <w:color w:val="F2F2F2" w:themeColor="background1" w:themeShade="F2"/>
          <w:sz w:val="28"/>
          <w:szCs w:val="28"/>
          <w:lang w:val="uk-UA"/>
        </w:rPr>
      </w:pPr>
      <w:r w:rsidRPr="00444DCD"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13789</wp:posOffset>
            </wp:positionH>
            <wp:positionV relativeFrom="paragraph">
              <wp:posOffset>91</wp:posOffset>
            </wp:positionV>
            <wp:extent cx="1819819" cy="1262743"/>
            <wp:effectExtent l="19050" t="0" r="8981" b="0"/>
            <wp:wrapSquare wrapText="bothSides"/>
            <wp:docPr id="5" name="Рисунок 3" descr="C:\Documents and Settings\Admin\Рабочий стол\інтел\child-in-front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інтел\child-in-front-tv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19" cy="1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DE2" w:rsidRPr="00444DCD" w:rsidRDefault="00864DE2" w:rsidP="0049097B">
      <w:pPr>
        <w:pStyle w:val="a5"/>
        <w:spacing w:before="0" w:beforeAutospacing="0" w:after="0" w:afterAutospacing="0" w:line="276" w:lineRule="auto"/>
        <w:jc w:val="both"/>
        <w:rPr>
          <w:rFonts w:ascii="Georgia" w:hAnsi="Georgia"/>
          <w:color w:val="F2F2F2" w:themeColor="background1" w:themeShade="F2"/>
        </w:rPr>
      </w:pPr>
      <w:r w:rsidRPr="00444DCD">
        <w:rPr>
          <w:rFonts w:ascii="Georgia" w:hAnsi="Georgia"/>
          <w:color w:val="F2F2F2" w:themeColor="background1" w:themeShade="F2"/>
        </w:rPr>
        <w:t>Ні для кого не секрет, що мультфільм</w:t>
      </w:r>
      <w:r w:rsidRPr="00444DCD">
        <w:rPr>
          <w:rFonts w:ascii="Georgia" w:hAnsi="Georgia"/>
          <w:color w:val="F2F2F2" w:themeColor="background1" w:themeShade="F2"/>
          <w:lang w:val="uk-UA"/>
        </w:rPr>
        <w:t>и</w:t>
      </w:r>
      <w:r w:rsidRPr="00444DCD">
        <w:rPr>
          <w:rFonts w:ascii="Georgia" w:hAnsi="Georgia"/>
          <w:color w:val="F2F2F2" w:themeColor="background1" w:themeShade="F2"/>
        </w:rPr>
        <w:t xml:space="preserve"> за рахунок своєї барвистості та іншої візуальної та звукової привабливості дуже подобаються дітям. При перегляді якого або мультиплікаційного твору у дитини формуються первинні поняття про добро і зло, про те що добре, а що погано. Поряд з вченими, психологи також вивчають вплив мультфільмів на дітей. І після численних аналізів прийшли до висновку, що більшість, особливо сучасних, мультфільмів несуть в собі потенційну небезпеку для незміцнілої дитячої психіки.</w:t>
      </w:r>
    </w:p>
    <w:p w:rsidR="00371D66" w:rsidRPr="00444DCD" w:rsidRDefault="0049097B" w:rsidP="0049097B">
      <w:pPr>
        <w:spacing w:after="0"/>
        <w:rPr>
          <w:rFonts w:ascii="Georgia" w:hAnsi="Georgia" w:cs="Times New Roman"/>
          <w:color w:val="F2F2F2" w:themeColor="background1" w:themeShade="F2"/>
          <w:sz w:val="28"/>
          <w:szCs w:val="28"/>
        </w:rPr>
      </w:pPr>
      <w:r w:rsidRPr="00444DCD">
        <w:rPr>
          <w:rFonts w:ascii="Georgia" w:hAnsi="Georgia" w:cs="Times New Roman"/>
          <w:noProof/>
          <w:color w:val="F2F2F2" w:themeColor="background1" w:themeShade="F2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7155180</wp:posOffset>
            </wp:positionH>
            <wp:positionV relativeFrom="margin">
              <wp:posOffset>4174490</wp:posOffset>
            </wp:positionV>
            <wp:extent cx="2356485" cy="1577975"/>
            <wp:effectExtent l="133350" t="38100" r="62865" b="60325"/>
            <wp:wrapSquare wrapText="bothSides"/>
            <wp:docPr id="4" name="Рисунок 2" descr="C:\Documents and Settings\Admin\Рабочий стол\інтел\televi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інтел\televiz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1577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371D66" w:rsidRPr="00444DCD" w:rsidSect="00696606">
      <w:pgSz w:w="16838" w:h="11906" w:orient="landscape"/>
      <w:pgMar w:top="1417" w:right="850" w:bottom="850" w:left="85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6F" w:rsidRDefault="002A226F" w:rsidP="00AA201B">
      <w:pPr>
        <w:spacing w:after="0" w:line="240" w:lineRule="auto"/>
      </w:pPr>
      <w:r>
        <w:separator/>
      </w:r>
    </w:p>
  </w:endnote>
  <w:endnote w:type="continuationSeparator" w:id="1">
    <w:p w:rsidR="002A226F" w:rsidRDefault="002A226F" w:rsidP="00AA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6F" w:rsidRDefault="002A226F" w:rsidP="00AA201B">
      <w:pPr>
        <w:spacing w:after="0" w:line="240" w:lineRule="auto"/>
      </w:pPr>
      <w:r>
        <w:separator/>
      </w:r>
    </w:p>
  </w:footnote>
  <w:footnote w:type="continuationSeparator" w:id="1">
    <w:p w:rsidR="002A226F" w:rsidRDefault="002A226F" w:rsidP="00AA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330"/>
    <w:rsid w:val="002A0F72"/>
    <w:rsid w:val="002A226F"/>
    <w:rsid w:val="002C1F55"/>
    <w:rsid w:val="00342330"/>
    <w:rsid w:val="00371D66"/>
    <w:rsid w:val="003C4E24"/>
    <w:rsid w:val="00412954"/>
    <w:rsid w:val="00444DCD"/>
    <w:rsid w:val="0049097B"/>
    <w:rsid w:val="005A129A"/>
    <w:rsid w:val="005F6D37"/>
    <w:rsid w:val="00647BC4"/>
    <w:rsid w:val="00696606"/>
    <w:rsid w:val="00700D82"/>
    <w:rsid w:val="00864DE2"/>
    <w:rsid w:val="00A52844"/>
    <w:rsid w:val="00AA201B"/>
    <w:rsid w:val="00B46626"/>
    <w:rsid w:val="00C94C57"/>
    <w:rsid w:val="00CF7254"/>
    <w:rsid w:val="00D64D28"/>
    <w:rsid w:val="00DA0AAF"/>
    <w:rsid w:val="00E00FE3"/>
    <w:rsid w:val="00F1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6605e,#bb556b"/>
      <o:colormenu v:ext="edit" fillcolor="none [2415]"/>
    </o:shapedefaults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F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6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4DE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A201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A201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A20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1C6E-D9B5-4375-9BD6-4EE8D8E1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2013-11-23T08:57:00Z</dcterms:created>
  <dcterms:modified xsi:type="dcterms:W3CDTF">2013-11-23T09:05:00Z</dcterms:modified>
</cp:coreProperties>
</file>